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2C" w:rsidRDefault="007B13C2" w:rsidP="00BB344F">
      <w:pPr>
        <w:pStyle w:val="Nagwek1"/>
        <w:spacing w:line="360" w:lineRule="auto"/>
        <w:ind w:right="-28"/>
        <w:rPr>
          <w:sz w:val="36"/>
          <w:szCs w:val="36"/>
          <w:u w:val="none"/>
        </w:rPr>
      </w:pPr>
      <w:bookmarkStart w:id="0" w:name="OLE_LINK1"/>
      <w:bookmarkStart w:id="1" w:name="_GoBack"/>
      <w:bookmarkEnd w:id="1"/>
      <w:r>
        <w:rPr>
          <w:sz w:val="36"/>
          <w:szCs w:val="36"/>
          <w:u w:val="none"/>
        </w:rPr>
        <w:t>Spełnia normę UE w zakresie ochrony przeciwpożarowej: igus wprowadza nowy materiał polimerowy dla techniki kolejowej</w:t>
      </w:r>
    </w:p>
    <w:p w:rsidR="00705C49" w:rsidRDefault="007B13C2" w:rsidP="00BB344F">
      <w:pPr>
        <w:pStyle w:val="Nagwek1"/>
        <w:spacing w:line="360" w:lineRule="auto"/>
        <w:ind w:right="-28"/>
        <w:rPr>
          <w:szCs w:val="24"/>
          <w:u w:val="none"/>
        </w:rPr>
      </w:pPr>
      <w:r>
        <w:rPr>
          <w:szCs w:val="24"/>
          <w:u w:val="none"/>
        </w:rPr>
        <w:t>Firma igus, specjalista w dziedzinie polimerów do ruchu</w:t>
      </w:r>
      <w:r w:rsidR="005F36A6">
        <w:rPr>
          <w:szCs w:val="24"/>
          <w:u w:val="none"/>
        </w:rPr>
        <w:t>,</w:t>
      </w:r>
      <w:r>
        <w:rPr>
          <w:szCs w:val="24"/>
          <w:u w:val="none"/>
        </w:rPr>
        <w:t xml:space="preserve"> opracował materiał iglidur RW370 spełniający normę EN 45545 dla pojazdów szynowych.</w:t>
      </w:r>
    </w:p>
    <w:p w:rsidR="003E4FD3" w:rsidRPr="0085216C" w:rsidRDefault="003E4FD3" w:rsidP="00BB344F">
      <w:pPr>
        <w:spacing w:line="360" w:lineRule="auto"/>
        <w:ind w:right="-30"/>
        <w:rPr>
          <w:b/>
        </w:rPr>
      </w:pPr>
    </w:p>
    <w:p w:rsidR="00332531" w:rsidRDefault="00530E71" w:rsidP="00BB344F">
      <w:pPr>
        <w:spacing w:line="360" w:lineRule="auto"/>
        <w:ind w:right="-30"/>
        <w:rPr>
          <w:b/>
        </w:rPr>
      </w:pPr>
      <w:r>
        <w:rPr>
          <w:b/>
        </w:rPr>
        <w:t xml:space="preserve">W </w:t>
      </w:r>
      <w:r w:rsidR="005F36A6">
        <w:rPr>
          <w:b/>
        </w:rPr>
        <w:t>sektorze</w:t>
      </w:r>
      <w:r>
        <w:rPr>
          <w:b/>
        </w:rPr>
        <w:t xml:space="preserve"> spożywczy</w:t>
      </w:r>
      <w:r w:rsidR="005F36A6">
        <w:rPr>
          <w:b/>
        </w:rPr>
        <w:t>m, pomieszczeniach sterylnych, czy</w:t>
      </w:r>
      <w:r>
        <w:rPr>
          <w:b/>
        </w:rPr>
        <w:t xml:space="preserve"> technice medycznej - normy zapewniają najwyższy stopień bezpieczeństwa we wrażliwych obs</w:t>
      </w:r>
      <w:r w:rsidR="005F36A6">
        <w:rPr>
          <w:b/>
        </w:rPr>
        <w:t xml:space="preserve">zarach. Firma igus wprowadzając </w:t>
      </w:r>
      <w:r>
        <w:rPr>
          <w:b/>
        </w:rPr>
        <w:t>RW370 zaprezentowała specjalny materiał polimerowy iglidur, który spełnia wymagania nowej europejskiej normy EN 45545 dotyczącej ochrony przeciwpożarowej dla pojazdów szynowych.</w:t>
      </w:r>
    </w:p>
    <w:bookmarkEnd w:id="0"/>
    <w:p w:rsidR="00916C25" w:rsidRPr="00627919" w:rsidRDefault="00916C25" w:rsidP="00BB344F">
      <w:pPr>
        <w:spacing w:line="360" w:lineRule="auto"/>
        <w:ind w:right="-30"/>
        <w:rPr>
          <w:b/>
        </w:rPr>
      </w:pPr>
    </w:p>
    <w:p w:rsidR="00F340D5" w:rsidRDefault="00332531" w:rsidP="00F340D5">
      <w:pPr>
        <w:spacing w:line="360" w:lineRule="auto"/>
        <w:ind w:right="-28"/>
      </w:pPr>
      <w:r>
        <w:t xml:space="preserve">W technice transportu podstawowe znaczenie ma żywotność, obciążalność i niezawodność komponentów maszyn. Ze względu na intensywną eksploatację przy zmiennych warunkach pogodowych niezwykle istotne jest zapewnienie bezobsługowości użytkowania. Poprzez zastosowanie odpornych na ścieranie polimerów firmy igus można nie tylko zrezygnować z zewnętrznego smarowania, lecz również dzięki zoptymalizowanym połączeniom ślizgowym o wysokim stopniu sprawności zaoszczędzić cenne zasoby. iglidur RW370 opracowany przez firmę igus to nowy materiał </w:t>
      </w:r>
      <w:r w:rsidR="005F36A6">
        <w:t>używany do produkcji</w:t>
      </w:r>
      <w:r>
        <w:t xml:space="preserve"> łożysk ślizgowych, których oprócz wspomnianych wyżej właściwości spełnia również wymagania nowej europejskiej normy dla pojazdów szynowych.</w:t>
      </w:r>
    </w:p>
    <w:p w:rsidR="00457864" w:rsidRPr="00457864" w:rsidRDefault="00457864" w:rsidP="00F340D5">
      <w:pPr>
        <w:spacing w:line="360" w:lineRule="auto"/>
        <w:ind w:right="-28"/>
        <w:rPr>
          <w:b/>
        </w:rPr>
      </w:pPr>
    </w:p>
    <w:p w:rsidR="00457864" w:rsidRPr="00457864" w:rsidRDefault="00457864" w:rsidP="00F340D5">
      <w:pPr>
        <w:spacing w:line="360" w:lineRule="auto"/>
        <w:ind w:right="-28"/>
        <w:rPr>
          <w:b/>
        </w:rPr>
      </w:pPr>
      <w:r>
        <w:rPr>
          <w:b/>
        </w:rPr>
        <w:t>iglidur RW370 dla większego bezpieczeństwa przeciwpożarowego</w:t>
      </w:r>
    </w:p>
    <w:p w:rsidR="00457864" w:rsidRDefault="00457864" w:rsidP="00A3405C">
      <w:pPr>
        <w:spacing w:line="360" w:lineRule="auto"/>
        <w:ind w:right="-28"/>
      </w:pPr>
      <w:r>
        <w:t>Tam gdzie obowiązują specjalne wymagania w zakresie bezpieczeństwa, muszą być stosowane również specjalne materiały. Norma EN 45545 ujednolica przepisy przeciwpożarowe U</w:t>
      </w:r>
      <w:r w:rsidR="005F36A6">
        <w:t>E,</w:t>
      </w:r>
      <w:r>
        <w:t xml:space="preserve"> zwiększając tym samym bezpieczeństwo pojazdów szynowych i infrastruktury kolejowej. Nowy materiał iglidur RW370 nie tylko spełnia wymagania powyższej normy, lecz zapewnia także dużą odporność na działanie mediów przy równie wysokiej odporności na ścieranie. Nowy materiał stosuje się między innymi w prowadnicach i </w:t>
      </w:r>
      <w:r>
        <w:br/>
      </w:r>
      <w:r>
        <w:lastRenderedPageBreak/>
        <w:t>zawiasach drzwi, przegubach obrotowych, schodkach wejściowych oraz w regulacji siedzeń i stolików.</w:t>
      </w:r>
    </w:p>
    <w:p w:rsidR="00457864" w:rsidRDefault="00457864" w:rsidP="00457864">
      <w:pPr>
        <w:spacing w:line="360" w:lineRule="auto"/>
        <w:ind w:right="-28"/>
        <w:rPr>
          <w:b/>
        </w:rPr>
      </w:pPr>
    </w:p>
    <w:p w:rsidR="00457864" w:rsidRPr="00457864" w:rsidRDefault="00457864" w:rsidP="00A3405C">
      <w:pPr>
        <w:spacing w:line="360" w:lineRule="auto"/>
        <w:ind w:right="-28"/>
        <w:rPr>
          <w:b/>
        </w:rPr>
      </w:pPr>
      <w:r>
        <w:rPr>
          <w:b/>
        </w:rPr>
        <w:t>Technika łożysk polimerowych w szeregu zastosowań na kolei</w:t>
      </w:r>
    </w:p>
    <w:p w:rsidR="00457864" w:rsidRDefault="00530E71" w:rsidP="00457864">
      <w:pPr>
        <w:spacing w:line="360" w:lineRule="auto"/>
        <w:ind w:right="-28"/>
      </w:pPr>
      <w:r>
        <w:t xml:space="preserve">Nowy materiał jest częścią szerokiej oferty techniki łożyskowej firmy igus do zastosowań w technice kolejowej. Oprócz </w:t>
      </w:r>
      <w:r w:rsidR="005F36A6">
        <w:t xml:space="preserve">materiału </w:t>
      </w:r>
      <w:r>
        <w:t xml:space="preserve">iglidur RW370 firma igus posiada również w ofercie łożyska do dużych obciążeń wykonane z </w:t>
      </w:r>
      <w:r w:rsidR="0013141A">
        <w:t xml:space="preserve">materiału </w:t>
      </w:r>
      <w:r>
        <w:t>iglidur Q2, które stosuje się</w:t>
      </w:r>
      <w:r w:rsidR="0013141A">
        <w:t xml:space="preserve"> m.in.</w:t>
      </w:r>
      <w:r>
        <w:t xml:space="preserve"> w podwoziach, układach hamulcowych i sprzęgłowych pociągów. Oprócz łożysk ślizgowych firma igus oferuje także bezobsługowe </w:t>
      </w:r>
      <w:r w:rsidR="0013141A">
        <w:t>śruby napędowe i nakrętki</w:t>
      </w:r>
      <w:r>
        <w:t xml:space="preserve"> do zastosowań w przyrządach sterujących, napędach zwrotnic, drzwi i ramp. Oferta obejmuje nie tylko różne skoki </w:t>
      </w:r>
      <w:r w:rsidR="0013141A">
        <w:t xml:space="preserve">i </w:t>
      </w:r>
      <w:r>
        <w:t xml:space="preserve">rozmiary, lecz także różne </w:t>
      </w:r>
      <w:r w:rsidR="0013141A">
        <w:t>zarysy gwintów,</w:t>
      </w:r>
      <w:r>
        <w:t xml:space="preserve"> na dożywotnio bezluzowych rozwiązaniach skończywszy. Dla wygody klientów: wyszukiwarka produktów i kalku</w:t>
      </w:r>
      <w:r w:rsidR="0013141A">
        <w:t>lator żywotności dostępne są online</w:t>
      </w:r>
      <w:r>
        <w:t>. W ofercie igus można znaleźć również bezsmarow</w:t>
      </w:r>
      <w:r w:rsidR="0013141A">
        <w:t>n</w:t>
      </w:r>
      <w:r>
        <w:t xml:space="preserve">e polimerowe łożyska kulkowe xiros, które </w:t>
      </w:r>
      <w:r w:rsidR="0013141A">
        <w:t>nie wymagają konserwacji przez cały okres użytkowania</w:t>
      </w:r>
      <w:r>
        <w:t xml:space="preserve">. </w:t>
      </w:r>
      <w:r w:rsidR="0013141A">
        <w:t>D</w:t>
      </w:r>
      <w:r>
        <w:t xml:space="preserve">la zapewnienia komfortu </w:t>
      </w:r>
      <w:r w:rsidR="0013141A">
        <w:t xml:space="preserve">pasażerów podczas codziennej podróży </w:t>
      </w:r>
      <w:r>
        <w:t xml:space="preserve">firma igus posiada </w:t>
      </w:r>
      <w:r w:rsidR="0013141A">
        <w:t>w swojej ofercie również następujące</w:t>
      </w:r>
      <w:r>
        <w:t xml:space="preserve"> rozwiązanie: systemy szyn ślizgowych do regulacji sie</w:t>
      </w:r>
      <w:r w:rsidR="0013141A">
        <w:t>dzeń oraz zapewnienia ergonomii. Dzięki funkcji PreL</w:t>
      </w:r>
      <w:r>
        <w:t xml:space="preserve">oad (naprężenia wstępnego) </w:t>
      </w:r>
      <w:r w:rsidR="0013141A">
        <w:t xml:space="preserve">systemy prowadzenia liniowego są </w:t>
      </w:r>
      <w:r>
        <w:t xml:space="preserve">bezluzowe i </w:t>
      </w:r>
      <w:r w:rsidR="0013141A">
        <w:t xml:space="preserve">dobrze </w:t>
      </w:r>
      <w:r>
        <w:t>tłumią drgania.</w:t>
      </w:r>
    </w:p>
    <w:p w:rsidR="00457864" w:rsidRDefault="00457864" w:rsidP="00A3405C">
      <w:pPr>
        <w:spacing w:line="360" w:lineRule="auto"/>
        <w:ind w:right="-28"/>
      </w:pPr>
    </w:p>
    <w:p w:rsidR="000B1FBE" w:rsidRPr="00627919" w:rsidRDefault="000B1FBE" w:rsidP="00BF6396">
      <w:pPr>
        <w:spacing w:line="360" w:lineRule="auto"/>
        <w:ind w:right="-30"/>
      </w:pPr>
    </w:p>
    <w:p w:rsidR="000C794D" w:rsidRDefault="002A3172" w:rsidP="00BB344F">
      <w:pPr>
        <w:spacing w:line="360" w:lineRule="auto"/>
        <w:ind w:right="-30"/>
        <w:rPr>
          <w:b/>
        </w:rPr>
      </w:pPr>
      <w:r>
        <w:rPr>
          <w:b/>
        </w:rPr>
        <w:br w:type="page"/>
      </w:r>
      <w:r>
        <w:rPr>
          <w:b/>
        </w:rPr>
        <w:lastRenderedPageBreak/>
        <w:t>Podpisy pod ilustracjami:</w:t>
      </w:r>
    </w:p>
    <w:p w:rsidR="003E4FD3" w:rsidRDefault="003E4FD3" w:rsidP="00BB344F">
      <w:pPr>
        <w:spacing w:line="360" w:lineRule="auto"/>
        <w:ind w:right="-30"/>
        <w:rPr>
          <w:b/>
        </w:rPr>
      </w:pPr>
    </w:p>
    <w:p w:rsidR="000C794D" w:rsidRDefault="00D82FAA" w:rsidP="00BB344F">
      <w:pPr>
        <w:spacing w:line="360" w:lineRule="auto"/>
        <w:ind w:right="-30"/>
        <w:rPr>
          <w:b/>
        </w:rPr>
      </w:pPr>
      <w:r>
        <w:rPr>
          <w:b/>
          <w:noProof/>
        </w:rPr>
        <w:drawing>
          <wp:inline distT="0" distB="0" distL="0" distR="0">
            <wp:extent cx="3738390" cy="3048000"/>
            <wp:effectExtent l="0" t="0" r="0" b="0"/>
            <wp:docPr id="3" name="Grafik 3" descr="I:\Medien\USER\Presse_Werbung\03a_Pressearbeit national\01_Pressemitteilungen\2016\PMXX16_iglidur RW370\DE_PM_iglidur_RW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en\USER\Presse_Werbung\03a_Pressearbeit national\01_Pressemitteilungen\2016\PMXX16_iglidur RW370\DE_PM_iglidur_RW370.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748206" cy="3056004"/>
                    </a:xfrm>
                    <a:prstGeom prst="rect">
                      <a:avLst/>
                    </a:prstGeom>
                    <a:noFill/>
                    <a:ln>
                      <a:noFill/>
                    </a:ln>
                  </pic:spPr>
                </pic:pic>
              </a:graphicData>
            </a:graphic>
          </wp:inline>
        </w:drawing>
      </w:r>
    </w:p>
    <w:p w:rsidR="003E4FD3" w:rsidRPr="00627919" w:rsidRDefault="00FB72CD" w:rsidP="00BB344F">
      <w:pPr>
        <w:spacing w:line="360" w:lineRule="auto"/>
        <w:ind w:right="-28"/>
        <w:rPr>
          <w:rFonts w:cs="Arial"/>
          <w:b/>
          <w:szCs w:val="22"/>
        </w:rPr>
      </w:pPr>
      <w:r>
        <w:rPr>
          <w:rFonts w:cs="Arial"/>
          <w:b/>
          <w:szCs w:val="22"/>
        </w:rPr>
        <w:t>Rys. PM3716-1</w:t>
      </w:r>
    </w:p>
    <w:p w:rsidR="00D72703" w:rsidRPr="00627919" w:rsidRDefault="00F14657" w:rsidP="00BB344F">
      <w:pPr>
        <w:spacing w:line="360" w:lineRule="auto"/>
        <w:ind w:right="-30"/>
      </w:pPr>
      <w:r>
        <w:t>iglidur RW370 spełnia wymagania normy EN 45545 i zapewnia dużą odporność na działanie mediów</w:t>
      </w:r>
      <w:r w:rsidR="0013141A">
        <w:t>,</w:t>
      </w:r>
      <w:r>
        <w:t xml:space="preserve"> przy równie wysokiej odporności na ścieranie (źródło: igus GmbH)</w:t>
      </w:r>
    </w:p>
    <w:p w:rsidR="000C794D" w:rsidRPr="00627919" w:rsidRDefault="000C794D" w:rsidP="00157883">
      <w:pPr>
        <w:spacing w:line="300" w:lineRule="exact"/>
        <w:ind w:right="-30"/>
      </w:pPr>
    </w:p>
    <w:sectPr w:rsidR="000C794D" w:rsidRPr="00627919"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6F" w:rsidRDefault="0027446F">
      <w:r>
        <w:separator/>
      </w:r>
    </w:p>
  </w:endnote>
  <w:endnote w:type="continuationSeparator" w:id="0">
    <w:p w:rsidR="0027446F" w:rsidRDefault="0027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D32EF3" w:rsidP="000902A6">
    <w:pPr>
      <w:pStyle w:val="Stopka"/>
      <w:framePr w:wrap="around" w:vAnchor="text" w:hAnchor="margin" w:xAlign="center" w:y="1"/>
      <w:rPr>
        <w:rStyle w:val="Numerstrony"/>
      </w:rPr>
    </w:pPr>
    <w:r>
      <w:fldChar w:fldCharType="begin"/>
    </w:r>
    <w:r w:rsidR="000F1248">
      <w:rPr>
        <w:rStyle w:val="Numerstrony"/>
      </w:rPr>
      <w:instrText xml:space="preserve">PAGE  </w:instrText>
    </w:r>
    <w:r>
      <w:rPr>
        <w:rStyle w:val="Numerstrony"/>
      </w:rPr>
      <w:fldChar w:fldCharType="end"/>
    </w:r>
  </w:p>
  <w:p w:rsidR="000F1248" w:rsidRDefault="000F12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D32EF3" w:rsidP="000902A6">
    <w:pPr>
      <w:pStyle w:val="Stopka"/>
      <w:framePr w:wrap="around" w:vAnchor="text" w:hAnchor="margin" w:xAlign="center" w:y="1"/>
      <w:rPr>
        <w:rStyle w:val="Numerstrony"/>
      </w:rPr>
    </w:pPr>
    <w:r>
      <w:fldChar w:fldCharType="begin"/>
    </w:r>
    <w:r w:rsidR="000F1248">
      <w:rPr>
        <w:rStyle w:val="Numerstrony"/>
      </w:rPr>
      <w:instrText xml:space="preserve">PAGE  </w:instrText>
    </w:r>
    <w:r>
      <w:rPr>
        <w:rStyle w:val="Numerstrony"/>
      </w:rPr>
      <w:fldChar w:fldCharType="separate"/>
    </w:r>
    <w:r w:rsidR="00620097">
      <w:rPr>
        <w:rStyle w:val="Numerstrony"/>
        <w:noProof/>
      </w:rPr>
      <w:t>3</w:t>
    </w:r>
    <w:r>
      <w:rPr>
        <w:rStyle w:val="Numerstrony"/>
      </w:rPr>
      <w:fldChar w:fldCharType="end"/>
    </w:r>
  </w:p>
  <w:p w:rsidR="000F1248" w:rsidRDefault="000F12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6F" w:rsidRDefault="0027446F">
      <w:r>
        <w:separator/>
      </w:r>
    </w:p>
  </w:footnote>
  <w:footnote w:type="continuationSeparator" w:id="0">
    <w:p w:rsidR="0027446F" w:rsidRDefault="00274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520250">
    <w:pPr>
      <w:pStyle w:val="Nagwek"/>
    </w:pPr>
    <w:r>
      <w:rPr>
        <w:noProof/>
      </w:rPr>
      <w:drawing>
        <wp:inline distT="0" distB="0" distL="0" distR="0">
          <wp:extent cx="2933700" cy="1524000"/>
          <wp:effectExtent l="1905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srcRect/>
                  <a:stretch>
                    <a:fillRect/>
                  </a:stretch>
                </pic:blipFill>
                <pic:spPr bwMode="auto">
                  <a:xfrm>
                    <a:off x="0" y="0"/>
                    <a:ext cx="2933700" cy="1524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520250" w:rsidP="00411E58">
    <w:pPr>
      <w:pStyle w:val="Nagwek"/>
      <w:tabs>
        <w:tab w:val="clear" w:pos="4536"/>
        <w:tab w:val="clear" w:pos="9072"/>
        <w:tab w:val="right" w:pos="1276"/>
      </w:tabs>
    </w:pPr>
    <w:r>
      <w:rPr>
        <w:noProof/>
      </w:rPr>
      <w:drawing>
        <wp:anchor distT="0" distB="0" distL="114300" distR="114300" simplePos="0" relativeHeight="251657728" behindDoc="1" locked="0" layoutInCell="1" allowOverlap="1">
          <wp:simplePos x="0" y="0"/>
          <wp:positionH relativeFrom="column">
            <wp:posOffset>4980305</wp:posOffset>
          </wp:positionH>
          <wp:positionV relativeFrom="paragraph">
            <wp:posOffset>93980</wp:posOffset>
          </wp:positionV>
          <wp:extent cx="1295400" cy="728980"/>
          <wp:effectExtent l="1905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srcRect/>
                  <a:stretch>
                    <a:fillRect/>
                  </a:stretch>
                </pic:blipFill>
                <pic:spPr bwMode="auto">
                  <a:xfrm>
                    <a:off x="0" y="0"/>
                    <a:ext cx="1295400" cy="728980"/>
                  </a:xfrm>
                  <a:prstGeom prst="rect">
                    <a:avLst/>
                  </a:prstGeom>
                  <a:noFill/>
                  <a:ln w="9525">
                    <a:noFill/>
                    <a:miter lim="800000"/>
                    <a:headEnd/>
                    <a:tailEnd/>
                  </a:ln>
                </pic:spPr>
              </pic:pic>
            </a:graphicData>
          </a:graphic>
        </wp:anchor>
      </w:drawing>
    </w:r>
  </w:p>
  <w:p w:rsidR="00411E58" w:rsidRPr="000F1248" w:rsidRDefault="00411E58" w:rsidP="00411E58">
    <w:pPr>
      <w:pStyle w:val="Nagwek"/>
      <w:tabs>
        <w:tab w:val="clear" w:pos="4536"/>
        <w:tab w:val="clear" w:pos="9072"/>
        <w:tab w:val="right" w:pos="1276"/>
      </w:tabs>
    </w:pPr>
  </w:p>
  <w:p w:rsidR="00411E58" w:rsidRPr="002007C5" w:rsidRDefault="00411E58" w:rsidP="00411E58">
    <w:pPr>
      <w:pStyle w:val="Nagwek"/>
      <w:tabs>
        <w:tab w:val="clear" w:pos="4536"/>
        <w:tab w:val="clear" w:pos="9072"/>
        <w:tab w:val="right" w:pos="1276"/>
      </w:tabs>
      <w:rPr>
        <w:b/>
        <w:color w:val="808080"/>
        <w:sz w:val="24"/>
        <w:szCs w:val="24"/>
      </w:rPr>
    </w:pPr>
    <w:r>
      <w:rPr>
        <w:b/>
        <w:color w:val="808080"/>
        <w:sz w:val="24"/>
        <w:szCs w:val="24"/>
      </w:rPr>
      <w:t>INFORMACJA PRASOWA</w:t>
    </w:r>
  </w:p>
  <w:p w:rsidR="00411E58" w:rsidRDefault="00411E58" w:rsidP="00411E58">
    <w:pPr>
      <w:pStyle w:val="Nagwek"/>
      <w:rPr>
        <w:rStyle w:val="Numerstrony"/>
      </w:rPr>
    </w:pPr>
  </w:p>
  <w:p w:rsidR="000F1248" w:rsidRPr="00411E58" w:rsidRDefault="000F1248" w:rsidP="00411E58">
    <w:pPr>
      <w:pStyle w:val="Nagwek"/>
      <w:rPr>
        <w:rStyle w:val="Numerstron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C79C0"/>
    <w:multiLevelType w:val="hybridMultilevel"/>
    <w:tmpl w:val="36A01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6007"/>
    <w:rsid w:val="000A60C4"/>
    <w:rsid w:val="000A67F7"/>
    <w:rsid w:val="000A6E85"/>
    <w:rsid w:val="000A7213"/>
    <w:rsid w:val="000B0A5F"/>
    <w:rsid w:val="000B0FA0"/>
    <w:rsid w:val="000B1FBE"/>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36F6"/>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3CF4"/>
    <w:rsid w:val="000E4B3D"/>
    <w:rsid w:val="000E5993"/>
    <w:rsid w:val="000E5DE7"/>
    <w:rsid w:val="000E6EF4"/>
    <w:rsid w:val="000E773F"/>
    <w:rsid w:val="000F0C48"/>
    <w:rsid w:val="000F0EAD"/>
    <w:rsid w:val="000F107F"/>
    <w:rsid w:val="000F1248"/>
    <w:rsid w:val="000F2117"/>
    <w:rsid w:val="000F218B"/>
    <w:rsid w:val="000F26E0"/>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6B5"/>
    <w:rsid w:val="00126890"/>
    <w:rsid w:val="001270DD"/>
    <w:rsid w:val="00127856"/>
    <w:rsid w:val="001308AE"/>
    <w:rsid w:val="00131281"/>
    <w:rsid w:val="0013141A"/>
    <w:rsid w:val="0013432C"/>
    <w:rsid w:val="001356BA"/>
    <w:rsid w:val="00135A78"/>
    <w:rsid w:val="00135AD6"/>
    <w:rsid w:val="001366A9"/>
    <w:rsid w:val="0013684D"/>
    <w:rsid w:val="0013686E"/>
    <w:rsid w:val="00136EAD"/>
    <w:rsid w:val="00137B83"/>
    <w:rsid w:val="0014192A"/>
    <w:rsid w:val="001429CC"/>
    <w:rsid w:val="00142A78"/>
    <w:rsid w:val="00142CAA"/>
    <w:rsid w:val="00143FA6"/>
    <w:rsid w:val="00145210"/>
    <w:rsid w:val="0014631A"/>
    <w:rsid w:val="00146545"/>
    <w:rsid w:val="00150729"/>
    <w:rsid w:val="001510EA"/>
    <w:rsid w:val="001541C5"/>
    <w:rsid w:val="00154E2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A6D"/>
    <w:rsid w:val="001B0C87"/>
    <w:rsid w:val="001B18AF"/>
    <w:rsid w:val="001B274D"/>
    <w:rsid w:val="001B2792"/>
    <w:rsid w:val="001B2B24"/>
    <w:rsid w:val="001B30AA"/>
    <w:rsid w:val="001B6052"/>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52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C01"/>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446F"/>
    <w:rsid w:val="0027554D"/>
    <w:rsid w:val="00275B4F"/>
    <w:rsid w:val="0027609C"/>
    <w:rsid w:val="00276A69"/>
    <w:rsid w:val="002777DC"/>
    <w:rsid w:val="00281F56"/>
    <w:rsid w:val="00281FAE"/>
    <w:rsid w:val="00282300"/>
    <w:rsid w:val="002824B9"/>
    <w:rsid w:val="002826D4"/>
    <w:rsid w:val="00282E36"/>
    <w:rsid w:val="00282E9A"/>
    <w:rsid w:val="002841B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2B7D"/>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CD8"/>
    <w:rsid w:val="00310A63"/>
    <w:rsid w:val="00310A82"/>
    <w:rsid w:val="00311F37"/>
    <w:rsid w:val="00312246"/>
    <w:rsid w:val="00312D26"/>
    <w:rsid w:val="00312EBD"/>
    <w:rsid w:val="003133CA"/>
    <w:rsid w:val="003135C6"/>
    <w:rsid w:val="00313AC2"/>
    <w:rsid w:val="00314BFC"/>
    <w:rsid w:val="00314DCF"/>
    <w:rsid w:val="00315018"/>
    <w:rsid w:val="00315778"/>
    <w:rsid w:val="0031599E"/>
    <w:rsid w:val="00315E38"/>
    <w:rsid w:val="003169E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531"/>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6D1F"/>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3E87"/>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6E5"/>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864"/>
    <w:rsid w:val="00457F90"/>
    <w:rsid w:val="004619DD"/>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668"/>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803"/>
    <w:rsid w:val="004B57A7"/>
    <w:rsid w:val="004B7931"/>
    <w:rsid w:val="004C0324"/>
    <w:rsid w:val="004C0747"/>
    <w:rsid w:val="004C084A"/>
    <w:rsid w:val="004C1736"/>
    <w:rsid w:val="004C1E7D"/>
    <w:rsid w:val="004C38F9"/>
    <w:rsid w:val="004C4B8B"/>
    <w:rsid w:val="004C574F"/>
    <w:rsid w:val="004D12E2"/>
    <w:rsid w:val="004D1895"/>
    <w:rsid w:val="004D190E"/>
    <w:rsid w:val="004D27DA"/>
    <w:rsid w:val="004D2B1C"/>
    <w:rsid w:val="004D2D48"/>
    <w:rsid w:val="004D44E1"/>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0E0F"/>
    <w:rsid w:val="00512904"/>
    <w:rsid w:val="00513207"/>
    <w:rsid w:val="00513CB1"/>
    <w:rsid w:val="00514224"/>
    <w:rsid w:val="0051449B"/>
    <w:rsid w:val="00514C19"/>
    <w:rsid w:val="005160EE"/>
    <w:rsid w:val="00516586"/>
    <w:rsid w:val="00517149"/>
    <w:rsid w:val="005201C5"/>
    <w:rsid w:val="00520250"/>
    <w:rsid w:val="0052029F"/>
    <w:rsid w:val="00522267"/>
    <w:rsid w:val="0052254D"/>
    <w:rsid w:val="00523AF5"/>
    <w:rsid w:val="00523DCE"/>
    <w:rsid w:val="00524C64"/>
    <w:rsid w:val="0052709F"/>
    <w:rsid w:val="005272C6"/>
    <w:rsid w:val="00530E71"/>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7ED"/>
    <w:rsid w:val="00581279"/>
    <w:rsid w:val="005829F0"/>
    <w:rsid w:val="00583C48"/>
    <w:rsid w:val="00584633"/>
    <w:rsid w:val="00585740"/>
    <w:rsid w:val="00585DCC"/>
    <w:rsid w:val="005860E8"/>
    <w:rsid w:val="005865BE"/>
    <w:rsid w:val="00586789"/>
    <w:rsid w:val="00586C50"/>
    <w:rsid w:val="005873D4"/>
    <w:rsid w:val="00587F66"/>
    <w:rsid w:val="00590995"/>
    <w:rsid w:val="00593F07"/>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149"/>
    <w:rsid w:val="005E2401"/>
    <w:rsid w:val="005E2EC7"/>
    <w:rsid w:val="005E300A"/>
    <w:rsid w:val="005E30D9"/>
    <w:rsid w:val="005E3C36"/>
    <w:rsid w:val="005E48E8"/>
    <w:rsid w:val="005E503F"/>
    <w:rsid w:val="005E58D9"/>
    <w:rsid w:val="005E5A5C"/>
    <w:rsid w:val="005E6756"/>
    <w:rsid w:val="005F0E4B"/>
    <w:rsid w:val="005F131D"/>
    <w:rsid w:val="005F1B47"/>
    <w:rsid w:val="005F36A6"/>
    <w:rsid w:val="005F51DA"/>
    <w:rsid w:val="005F54C4"/>
    <w:rsid w:val="005F6443"/>
    <w:rsid w:val="005F6A19"/>
    <w:rsid w:val="00600D3F"/>
    <w:rsid w:val="00600F5C"/>
    <w:rsid w:val="00602830"/>
    <w:rsid w:val="00602F8E"/>
    <w:rsid w:val="006038F9"/>
    <w:rsid w:val="00604053"/>
    <w:rsid w:val="00604B6A"/>
    <w:rsid w:val="00605B36"/>
    <w:rsid w:val="00605B6F"/>
    <w:rsid w:val="00606C3A"/>
    <w:rsid w:val="00607B49"/>
    <w:rsid w:val="006105B9"/>
    <w:rsid w:val="0061221E"/>
    <w:rsid w:val="00613845"/>
    <w:rsid w:val="00614CE4"/>
    <w:rsid w:val="00615662"/>
    <w:rsid w:val="00620097"/>
    <w:rsid w:val="006202B3"/>
    <w:rsid w:val="00620951"/>
    <w:rsid w:val="00620A3D"/>
    <w:rsid w:val="00621CED"/>
    <w:rsid w:val="00621D64"/>
    <w:rsid w:val="00622470"/>
    <w:rsid w:val="006229B4"/>
    <w:rsid w:val="006243EC"/>
    <w:rsid w:val="006251AC"/>
    <w:rsid w:val="006257AE"/>
    <w:rsid w:val="0062612E"/>
    <w:rsid w:val="0062628B"/>
    <w:rsid w:val="0062779E"/>
    <w:rsid w:val="00627919"/>
    <w:rsid w:val="00627B5B"/>
    <w:rsid w:val="00631B20"/>
    <w:rsid w:val="006321CA"/>
    <w:rsid w:val="00633B81"/>
    <w:rsid w:val="00634B51"/>
    <w:rsid w:val="00636097"/>
    <w:rsid w:val="006362BB"/>
    <w:rsid w:val="006375EE"/>
    <w:rsid w:val="00637EEA"/>
    <w:rsid w:val="00642244"/>
    <w:rsid w:val="00642483"/>
    <w:rsid w:val="00643C26"/>
    <w:rsid w:val="00644140"/>
    <w:rsid w:val="006445BE"/>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5AB0"/>
    <w:rsid w:val="006A748F"/>
    <w:rsid w:val="006A7B6A"/>
    <w:rsid w:val="006B0026"/>
    <w:rsid w:val="006B0E4A"/>
    <w:rsid w:val="006B149A"/>
    <w:rsid w:val="006B2EA7"/>
    <w:rsid w:val="006B2ECF"/>
    <w:rsid w:val="006B3AA6"/>
    <w:rsid w:val="006B3BA8"/>
    <w:rsid w:val="006B4613"/>
    <w:rsid w:val="006B493D"/>
    <w:rsid w:val="006B55AB"/>
    <w:rsid w:val="006B6733"/>
    <w:rsid w:val="006B6D8D"/>
    <w:rsid w:val="006B6FDA"/>
    <w:rsid w:val="006C071B"/>
    <w:rsid w:val="006C08CD"/>
    <w:rsid w:val="006C0D6F"/>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F30"/>
    <w:rsid w:val="006F48BA"/>
    <w:rsid w:val="006F4EC5"/>
    <w:rsid w:val="006F57AA"/>
    <w:rsid w:val="006F5929"/>
    <w:rsid w:val="006F660D"/>
    <w:rsid w:val="006F763B"/>
    <w:rsid w:val="006F7EFD"/>
    <w:rsid w:val="007029AD"/>
    <w:rsid w:val="00703A6A"/>
    <w:rsid w:val="007043DE"/>
    <w:rsid w:val="00705C49"/>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801"/>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13C2"/>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918"/>
    <w:rsid w:val="007D78FA"/>
    <w:rsid w:val="007E0564"/>
    <w:rsid w:val="007E1BAA"/>
    <w:rsid w:val="007E2058"/>
    <w:rsid w:val="007E2504"/>
    <w:rsid w:val="007E287F"/>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2F69"/>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E81"/>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16C"/>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5C2"/>
    <w:rsid w:val="00895080"/>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1B51"/>
    <w:rsid w:val="00912148"/>
    <w:rsid w:val="009122B3"/>
    <w:rsid w:val="00913EA9"/>
    <w:rsid w:val="0091544D"/>
    <w:rsid w:val="0091552A"/>
    <w:rsid w:val="00915A40"/>
    <w:rsid w:val="00916229"/>
    <w:rsid w:val="009164C7"/>
    <w:rsid w:val="009169F9"/>
    <w:rsid w:val="00916C25"/>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233"/>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3C7"/>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366"/>
    <w:rsid w:val="009D4D45"/>
    <w:rsid w:val="009D54A7"/>
    <w:rsid w:val="009D5F12"/>
    <w:rsid w:val="009D5FA6"/>
    <w:rsid w:val="009D72AB"/>
    <w:rsid w:val="009E02DA"/>
    <w:rsid w:val="009E080E"/>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726"/>
    <w:rsid w:val="00A25A8C"/>
    <w:rsid w:val="00A25CE9"/>
    <w:rsid w:val="00A26B4D"/>
    <w:rsid w:val="00A31483"/>
    <w:rsid w:val="00A31770"/>
    <w:rsid w:val="00A3240E"/>
    <w:rsid w:val="00A3241B"/>
    <w:rsid w:val="00A33F5A"/>
    <w:rsid w:val="00A3405C"/>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3FE"/>
    <w:rsid w:val="00AF184B"/>
    <w:rsid w:val="00AF2E2A"/>
    <w:rsid w:val="00AF3843"/>
    <w:rsid w:val="00AF3BC1"/>
    <w:rsid w:val="00AF3C5D"/>
    <w:rsid w:val="00AF475B"/>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6FB7"/>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5FF2"/>
    <w:rsid w:val="00B37733"/>
    <w:rsid w:val="00B37AA1"/>
    <w:rsid w:val="00B429DE"/>
    <w:rsid w:val="00B43202"/>
    <w:rsid w:val="00B43A21"/>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38B"/>
    <w:rsid w:val="00B645EB"/>
    <w:rsid w:val="00B64BC4"/>
    <w:rsid w:val="00B651B5"/>
    <w:rsid w:val="00B67F7E"/>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11C"/>
    <w:rsid w:val="00BA223C"/>
    <w:rsid w:val="00BA35BC"/>
    <w:rsid w:val="00BA38D2"/>
    <w:rsid w:val="00BA43F4"/>
    <w:rsid w:val="00BA565E"/>
    <w:rsid w:val="00BB070A"/>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27"/>
    <w:rsid w:val="00BE7E89"/>
    <w:rsid w:val="00BF0EEF"/>
    <w:rsid w:val="00BF0F31"/>
    <w:rsid w:val="00BF11C9"/>
    <w:rsid w:val="00BF17E6"/>
    <w:rsid w:val="00BF24CE"/>
    <w:rsid w:val="00BF29ED"/>
    <w:rsid w:val="00BF2F93"/>
    <w:rsid w:val="00BF42D0"/>
    <w:rsid w:val="00BF6396"/>
    <w:rsid w:val="00BF6937"/>
    <w:rsid w:val="00C00C0B"/>
    <w:rsid w:val="00C01954"/>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D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69A6"/>
    <w:rsid w:val="00CC7788"/>
    <w:rsid w:val="00CC7A87"/>
    <w:rsid w:val="00CD03F3"/>
    <w:rsid w:val="00CD045B"/>
    <w:rsid w:val="00CD11DF"/>
    <w:rsid w:val="00CD1DE6"/>
    <w:rsid w:val="00CD2AED"/>
    <w:rsid w:val="00CD31E5"/>
    <w:rsid w:val="00CD343D"/>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65CA"/>
    <w:rsid w:val="00D21DEB"/>
    <w:rsid w:val="00D22411"/>
    <w:rsid w:val="00D2254D"/>
    <w:rsid w:val="00D2277E"/>
    <w:rsid w:val="00D24474"/>
    <w:rsid w:val="00D25385"/>
    <w:rsid w:val="00D25C10"/>
    <w:rsid w:val="00D25F05"/>
    <w:rsid w:val="00D267CF"/>
    <w:rsid w:val="00D30E27"/>
    <w:rsid w:val="00D32EF3"/>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56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AE5"/>
    <w:rsid w:val="00D825E5"/>
    <w:rsid w:val="00D8275C"/>
    <w:rsid w:val="00D82FAA"/>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3F3"/>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F9E"/>
    <w:rsid w:val="00DF75E3"/>
    <w:rsid w:val="00E00DF0"/>
    <w:rsid w:val="00E017FF"/>
    <w:rsid w:val="00E01B78"/>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5E6"/>
    <w:rsid w:val="00E510F4"/>
    <w:rsid w:val="00E51137"/>
    <w:rsid w:val="00E517BD"/>
    <w:rsid w:val="00E53796"/>
    <w:rsid w:val="00E55560"/>
    <w:rsid w:val="00E56087"/>
    <w:rsid w:val="00E561D7"/>
    <w:rsid w:val="00E564E2"/>
    <w:rsid w:val="00E577DE"/>
    <w:rsid w:val="00E577FF"/>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6460"/>
    <w:rsid w:val="00E87840"/>
    <w:rsid w:val="00E87908"/>
    <w:rsid w:val="00E900B9"/>
    <w:rsid w:val="00E91597"/>
    <w:rsid w:val="00E92F90"/>
    <w:rsid w:val="00E931C4"/>
    <w:rsid w:val="00E952D8"/>
    <w:rsid w:val="00E953F5"/>
    <w:rsid w:val="00E959E8"/>
    <w:rsid w:val="00E961C7"/>
    <w:rsid w:val="00E97647"/>
    <w:rsid w:val="00E97CC8"/>
    <w:rsid w:val="00EA05D7"/>
    <w:rsid w:val="00EA07B9"/>
    <w:rsid w:val="00EA0C79"/>
    <w:rsid w:val="00EA1931"/>
    <w:rsid w:val="00EA19C3"/>
    <w:rsid w:val="00EA2181"/>
    <w:rsid w:val="00EA2617"/>
    <w:rsid w:val="00EA3158"/>
    <w:rsid w:val="00EA44E7"/>
    <w:rsid w:val="00EA484B"/>
    <w:rsid w:val="00EA519C"/>
    <w:rsid w:val="00EA54B3"/>
    <w:rsid w:val="00EA6383"/>
    <w:rsid w:val="00EA7270"/>
    <w:rsid w:val="00EA7BAE"/>
    <w:rsid w:val="00EB022D"/>
    <w:rsid w:val="00EB0B5C"/>
    <w:rsid w:val="00EB1A8D"/>
    <w:rsid w:val="00EB3993"/>
    <w:rsid w:val="00EB3ACB"/>
    <w:rsid w:val="00EB3E62"/>
    <w:rsid w:val="00EB489D"/>
    <w:rsid w:val="00EB61B3"/>
    <w:rsid w:val="00EB6BC0"/>
    <w:rsid w:val="00EC163B"/>
    <w:rsid w:val="00EC363A"/>
    <w:rsid w:val="00EC4462"/>
    <w:rsid w:val="00EC4FD5"/>
    <w:rsid w:val="00EC5C53"/>
    <w:rsid w:val="00EC6808"/>
    <w:rsid w:val="00EC7BF6"/>
    <w:rsid w:val="00ED00DA"/>
    <w:rsid w:val="00ED069B"/>
    <w:rsid w:val="00ED1C09"/>
    <w:rsid w:val="00ED2DFE"/>
    <w:rsid w:val="00ED3004"/>
    <w:rsid w:val="00ED57F7"/>
    <w:rsid w:val="00ED6FDC"/>
    <w:rsid w:val="00EE0C34"/>
    <w:rsid w:val="00EE23EA"/>
    <w:rsid w:val="00EE2D50"/>
    <w:rsid w:val="00EE30DE"/>
    <w:rsid w:val="00EE341B"/>
    <w:rsid w:val="00EE34F0"/>
    <w:rsid w:val="00EE3EBE"/>
    <w:rsid w:val="00EE5476"/>
    <w:rsid w:val="00EE615A"/>
    <w:rsid w:val="00EE6D85"/>
    <w:rsid w:val="00EE76A9"/>
    <w:rsid w:val="00EE77B0"/>
    <w:rsid w:val="00EE78D5"/>
    <w:rsid w:val="00EF08D9"/>
    <w:rsid w:val="00EF0981"/>
    <w:rsid w:val="00EF0DDD"/>
    <w:rsid w:val="00EF0E50"/>
    <w:rsid w:val="00EF2450"/>
    <w:rsid w:val="00EF33BE"/>
    <w:rsid w:val="00EF3BA2"/>
    <w:rsid w:val="00EF4E29"/>
    <w:rsid w:val="00EF4F02"/>
    <w:rsid w:val="00EF5716"/>
    <w:rsid w:val="00EF6028"/>
    <w:rsid w:val="00EF643F"/>
    <w:rsid w:val="00F00986"/>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57"/>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40D5"/>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35A5"/>
    <w:rsid w:val="00F7563D"/>
    <w:rsid w:val="00F76184"/>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646"/>
    <w:rsid w:val="00FB6851"/>
    <w:rsid w:val="00FB6CF5"/>
    <w:rsid w:val="00FB72CD"/>
    <w:rsid w:val="00FC0873"/>
    <w:rsid w:val="00FC0D65"/>
    <w:rsid w:val="00FC13C7"/>
    <w:rsid w:val="00FC2858"/>
    <w:rsid w:val="00FC4015"/>
    <w:rsid w:val="00FC4FD0"/>
    <w:rsid w:val="00FC5EDB"/>
    <w:rsid w:val="00FC65EB"/>
    <w:rsid w:val="00FC6762"/>
    <w:rsid w:val="00FD0A09"/>
    <w:rsid w:val="00FD1A14"/>
    <w:rsid w:val="00FD1A9E"/>
    <w:rsid w:val="00FD2470"/>
    <w:rsid w:val="00FD2BD1"/>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 w:val="00FF7C3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DA1"/>
    <w:pPr>
      <w:overflowPunct w:val="0"/>
      <w:autoSpaceDE w:val="0"/>
      <w:autoSpaceDN w:val="0"/>
      <w:adjustRightInd w:val="0"/>
      <w:jc w:val="both"/>
      <w:textAlignment w:val="baseline"/>
    </w:pPr>
    <w:rPr>
      <w:rFonts w:ascii="Arial" w:hAnsi="Arial"/>
      <w:sz w:val="22"/>
    </w:rPr>
  </w:style>
  <w:style w:type="paragraph" w:styleId="Nagwek1">
    <w:name w:val="heading 1"/>
    <w:basedOn w:val="Normalny"/>
    <w:next w:val="Normalny"/>
    <w:qFormat/>
    <w:rsid w:val="00D32EF3"/>
    <w:pPr>
      <w:keepNext/>
      <w:outlineLvl w:val="0"/>
    </w:pPr>
    <w:rPr>
      <w:b/>
      <w:sz w:val="24"/>
      <w:u w:val="single"/>
    </w:rPr>
  </w:style>
  <w:style w:type="paragraph" w:styleId="Nagwek2">
    <w:name w:val="heading 2"/>
    <w:basedOn w:val="Normalny"/>
    <w:next w:val="Normalny"/>
    <w:qFormat/>
    <w:rsid w:val="00D32EF3"/>
    <w:pPr>
      <w:widowControl w:val="0"/>
      <w:spacing w:before="120" w:after="120"/>
      <w:outlineLvl w:val="1"/>
    </w:pPr>
    <w:rPr>
      <w:noProof/>
      <w:sz w:val="24"/>
    </w:rPr>
  </w:style>
  <w:style w:type="paragraph" w:styleId="Nagwek3">
    <w:name w:val="heading 3"/>
    <w:basedOn w:val="Normalny"/>
    <w:next w:val="Normalny"/>
    <w:qFormat/>
    <w:rsid w:val="00D32EF3"/>
    <w:pPr>
      <w:keepNext/>
      <w:spacing w:before="240" w:after="60"/>
      <w:outlineLvl w:val="2"/>
    </w:pPr>
    <w:rPr>
      <w:b/>
      <w:sz w:val="26"/>
    </w:rPr>
  </w:style>
  <w:style w:type="paragraph" w:styleId="Nagwek4">
    <w:name w:val="heading 4"/>
    <w:basedOn w:val="Normalny"/>
    <w:next w:val="Normalny"/>
    <w:qFormat/>
    <w:rsid w:val="00D32EF3"/>
    <w:pPr>
      <w:keepNext/>
      <w:outlineLvl w:val="3"/>
    </w:pPr>
    <w:rPr>
      <w:b/>
      <w:sz w:val="24"/>
    </w:rPr>
  </w:style>
  <w:style w:type="paragraph" w:styleId="Nagwek5">
    <w:name w:val="heading 5"/>
    <w:basedOn w:val="Normalny"/>
    <w:next w:val="Normalny"/>
    <w:qFormat/>
    <w:rsid w:val="00D32EF3"/>
    <w:pPr>
      <w:keepNext/>
      <w:outlineLvl w:val="4"/>
    </w:pPr>
    <w:rPr>
      <w:b/>
      <w:sz w:val="32"/>
    </w:rPr>
  </w:style>
  <w:style w:type="paragraph" w:styleId="Nagwek6">
    <w:name w:val="heading 6"/>
    <w:basedOn w:val="Normalny"/>
    <w:next w:val="Normalny"/>
    <w:qFormat/>
    <w:rsid w:val="00D32EF3"/>
    <w:pPr>
      <w:keepNext/>
      <w:outlineLvl w:val="5"/>
    </w:pPr>
    <w:rPr>
      <w:b/>
    </w:rPr>
  </w:style>
  <w:style w:type="paragraph" w:styleId="Nagwek7">
    <w:name w:val="heading 7"/>
    <w:basedOn w:val="Normalny"/>
    <w:next w:val="Normalny"/>
    <w:qFormat/>
    <w:rsid w:val="00D32EF3"/>
    <w:pPr>
      <w:keepNext/>
      <w:widowControl w:val="0"/>
      <w:tabs>
        <w:tab w:val="left" w:pos="7938"/>
      </w:tabs>
      <w:ind w:right="2380"/>
      <w:outlineLvl w:val="6"/>
    </w:pPr>
    <w:rPr>
      <w:b/>
    </w:rPr>
  </w:style>
  <w:style w:type="paragraph" w:styleId="Nagwek8">
    <w:name w:val="heading 8"/>
    <w:basedOn w:val="Normalny"/>
    <w:next w:val="Normalny"/>
    <w:qFormat/>
    <w:rsid w:val="00D32EF3"/>
    <w:pPr>
      <w:keepNext/>
      <w:spacing w:line="300" w:lineRule="exact"/>
      <w:ind w:right="-28"/>
      <w:outlineLvl w:val="7"/>
    </w:pPr>
    <w:rPr>
      <w:b/>
      <w:bCs/>
    </w:rPr>
  </w:style>
  <w:style w:type="paragraph" w:styleId="Nagwek9">
    <w:name w:val="heading 9"/>
    <w:basedOn w:val="Normalny"/>
    <w:next w:val="Normalny"/>
    <w:qFormat/>
    <w:rsid w:val="00D32EF3"/>
    <w:pPr>
      <w:keepNext/>
      <w:widowControl w:val="0"/>
      <w:outlineLvl w:val="8"/>
    </w:pPr>
    <w:rPr>
      <w:b/>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32EF3"/>
    <w:pPr>
      <w:tabs>
        <w:tab w:val="center" w:pos="4536"/>
        <w:tab w:val="right" w:pos="9072"/>
      </w:tabs>
    </w:pPr>
  </w:style>
  <w:style w:type="paragraph" w:styleId="Stopka">
    <w:name w:val="footer"/>
    <w:basedOn w:val="Normalny"/>
    <w:rsid w:val="00D32EF3"/>
    <w:pPr>
      <w:tabs>
        <w:tab w:val="center" w:pos="4536"/>
        <w:tab w:val="right" w:pos="9072"/>
      </w:tabs>
    </w:pPr>
  </w:style>
  <w:style w:type="character" w:styleId="Numerstrony">
    <w:name w:val="page number"/>
    <w:basedOn w:val="Domylnaczcionkaakapitu"/>
    <w:rsid w:val="00D32EF3"/>
  </w:style>
  <w:style w:type="paragraph" w:customStyle="1" w:styleId="Textkrper21">
    <w:name w:val="Textkörper 21"/>
    <w:basedOn w:val="Normalny"/>
    <w:rsid w:val="00D32EF3"/>
    <w:rPr>
      <w:b/>
      <w:i/>
    </w:rPr>
  </w:style>
  <w:style w:type="paragraph" w:customStyle="1" w:styleId="Blocktext1">
    <w:name w:val="Blocktext1"/>
    <w:basedOn w:val="Normalny"/>
    <w:rsid w:val="00D32EF3"/>
    <w:pPr>
      <w:widowControl w:val="0"/>
      <w:spacing w:line="240" w:lineRule="atLeast"/>
      <w:ind w:left="23" w:right="612"/>
    </w:pPr>
    <w:rPr>
      <w:noProof/>
      <w:sz w:val="18"/>
    </w:rPr>
  </w:style>
  <w:style w:type="paragraph" w:customStyle="1" w:styleId="Textkrper31">
    <w:name w:val="Textkörper 31"/>
    <w:basedOn w:val="Normalny"/>
    <w:rsid w:val="00D32EF3"/>
    <w:pPr>
      <w:tabs>
        <w:tab w:val="left" w:pos="7371"/>
      </w:tabs>
      <w:spacing w:line="360" w:lineRule="auto"/>
      <w:ind w:right="2408"/>
    </w:pPr>
  </w:style>
  <w:style w:type="paragraph" w:styleId="Tekstpodstawowy">
    <w:name w:val="Body Text"/>
    <w:basedOn w:val="Normalny"/>
    <w:rsid w:val="00D32EF3"/>
    <w:rPr>
      <w:sz w:val="20"/>
    </w:rPr>
  </w:style>
  <w:style w:type="paragraph" w:customStyle="1" w:styleId="NurText1">
    <w:name w:val="Nur Text1"/>
    <w:basedOn w:val="Normalny"/>
    <w:rsid w:val="00D32EF3"/>
    <w:rPr>
      <w:rFonts w:ascii="Courier New" w:hAnsi="Courier New"/>
      <w:sz w:val="20"/>
    </w:rPr>
  </w:style>
  <w:style w:type="paragraph" w:styleId="Tekstprzypisudolnego">
    <w:name w:val="footnote text"/>
    <w:basedOn w:val="Normalny"/>
    <w:semiHidden/>
    <w:rsid w:val="00D32EF3"/>
    <w:rPr>
      <w:sz w:val="20"/>
    </w:rPr>
  </w:style>
  <w:style w:type="character" w:styleId="Odwoanieprzypisudolnego">
    <w:name w:val="footnote reference"/>
    <w:semiHidden/>
    <w:rsid w:val="00D32EF3"/>
    <w:rPr>
      <w:vertAlign w:val="superscript"/>
    </w:rPr>
  </w:style>
  <w:style w:type="paragraph" w:customStyle="1" w:styleId="Sprechblasentext1">
    <w:name w:val="Sprechblasentext1"/>
    <w:basedOn w:val="Normalny"/>
    <w:rsid w:val="00D32EF3"/>
    <w:rPr>
      <w:rFonts w:ascii="Tahoma" w:hAnsi="Tahoma"/>
      <w:sz w:val="16"/>
    </w:rPr>
  </w:style>
  <w:style w:type="paragraph" w:styleId="Tekstpodstawowy2">
    <w:name w:val="Body Text 2"/>
    <w:basedOn w:val="Normalny"/>
    <w:rsid w:val="00D32EF3"/>
    <w:pPr>
      <w:spacing w:line="300" w:lineRule="exact"/>
      <w:ind w:right="-28"/>
    </w:pPr>
  </w:style>
  <w:style w:type="character" w:styleId="Hipercze">
    <w:name w:val="Hyperlink"/>
    <w:rsid w:val="004F67F1"/>
    <w:rPr>
      <w:color w:val="0000FF"/>
      <w:u w:val="single"/>
    </w:rPr>
  </w:style>
  <w:style w:type="paragraph" w:styleId="Tekstdymka">
    <w:name w:val="Balloon Text"/>
    <w:basedOn w:val="Normalny"/>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paragraph" w:styleId="Akapitzlist">
    <w:name w:val="List Paragraph"/>
    <w:basedOn w:val="Normalny"/>
    <w:uiPriority w:val="34"/>
    <w:qFormat/>
    <w:rsid w:val="00EE7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8265">
      <w:bodyDiv w:val="1"/>
      <w:marLeft w:val="0"/>
      <w:marRight w:val="0"/>
      <w:marTop w:val="0"/>
      <w:marBottom w:val="0"/>
      <w:divBdr>
        <w:top w:val="none" w:sz="0" w:space="0" w:color="auto"/>
        <w:left w:val="none" w:sz="0" w:space="0" w:color="auto"/>
        <w:bottom w:val="none" w:sz="0" w:space="0" w:color="auto"/>
        <w:right w:val="none" w:sz="0" w:space="0" w:color="auto"/>
      </w:divBdr>
    </w:div>
    <w:div w:id="716779883">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2970</Characters>
  <Application>Microsoft Office Word</Application>
  <DocSecurity>0</DocSecurity>
  <Lines>24</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2016-11-14T18:15:00Z</dcterms:created>
  <dcterms:modified xsi:type="dcterms:W3CDTF">2016-11-14T18:15:00Z</dcterms:modified>
</cp:coreProperties>
</file>